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45AF2A8">
      <w:pPr>
        <w:spacing w:before="63" w:line="224" w:lineRule="auto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29"/>
          <w:sz w:val="31"/>
          <w:szCs w:val="31"/>
        </w:rPr>
        <w:t>附件1</w:t>
      </w:r>
    </w:p>
    <w:p w14:paraId="598BE937">
      <w:pPr>
        <w:spacing w:before="29" w:line="219" w:lineRule="auto"/>
        <w:ind w:left="1080"/>
        <w:rPr>
          <w:rFonts w:ascii="宋体" w:hAnsi="宋体" w:eastAsia="宋体" w:cs="宋体"/>
          <w:sz w:val="35"/>
          <w:szCs w:val="35"/>
        </w:rPr>
      </w:pPr>
      <w:r>
        <w:rPr>
          <w:rFonts w:ascii="宋体" w:hAnsi="宋体" w:eastAsia="宋体" w:cs="宋体"/>
          <w:spacing w:val="2"/>
          <w:sz w:val="35"/>
          <w:szCs w:val="35"/>
        </w:rPr>
        <w:t>2025年市</w:t>
      </w:r>
      <w:r>
        <w:rPr>
          <w:rFonts w:hint="eastAsia" w:ascii="宋体" w:hAnsi="宋体" w:eastAsia="宋体" w:cs="宋体"/>
          <w:spacing w:val="2"/>
          <w:sz w:val="35"/>
          <w:szCs w:val="35"/>
          <w:lang w:eastAsia="zh-CN"/>
        </w:rPr>
        <w:t>、</w:t>
      </w:r>
      <w:r>
        <w:rPr>
          <w:rFonts w:hint="eastAsia" w:ascii="宋体" w:hAnsi="宋体" w:eastAsia="宋体" w:cs="宋体"/>
          <w:spacing w:val="2"/>
          <w:sz w:val="35"/>
          <w:szCs w:val="35"/>
          <w:lang w:val="en-US" w:eastAsia="zh-CN"/>
        </w:rPr>
        <w:t>区</w:t>
      </w:r>
      <w:r>
        <w:rPr>
          <w:rFonts w:ascii="宋体" w:hAnsi="宋体" w:eastAsia="宋体" w:cs="宋体"/>
          <w:spacing w:val="2"/>
          <w:sz w:val="35"/>
          <w:szCs w:val="35"/>
        </w:rPr>
        <w:t>教育科学规划课题指南</w:t>
      </w:r>
    </w:p>
    <w:p w14:paraId="7A912CE1">
      <w:pPr>
        <w:spacing w:line="248" w:lineRule="auto"/>
        <w:rPr>
          <w:rFonts w:ascii="Arial"/>
          <w:sz w:val="21"/>
        </w:rPr>
      </w:pPr>
    </w:p>
    <w:p w14:paraId="35E5FAF9">
      <w:pPr>
        <w:spacing w:line="248" w:lineRule="auto"/>
        <w:rPr>
          <w:rFonts w:ascii="Arial"/>
          <w:sz w:val="21"/>
        </w:rPr>
      </w:pPr>
    </w:p>
    <w:p w14:paraId="208E38CE">
      <w:pPr>
        <w:pStyle w:val="2"/>
        <w:spacing w:before="101" w:line="286" w:lineRule="auto"/>
        <w:ind w:right="491" w:firstLine="650"/>
        <w:rPr>
          <w:sz w:val="31"/>
          <w:szCs w:val="31"/>
        </w:rPr>
      </w:pPr>
      <w:r>
        <w:rPr>
          <w:spacing w:val="3"/>
          <w:sz w:val="31"/>
          <w:szCs w:val="31"/>
        </w:rPr>
        <w:t>1. “固本铸魂”的学校思想政治教育体系构建与实践</w:t>
      </w:r>
      <w:r>
        <w:rPr>
          <w:spacing w:val="2"/>
          <w:sz w:val="31"/>
          <w:szCs w:val="31"/>
        </w:rPr>
        <w:t xml:space="preserve"> </w:t>
      </w:r>
      <w:r>
        <w:rPr>
          <w:spacing w:val="6"/>
          <w:sz w:val="31"/>
          <w:szCs w:val="31"/>
        </w:rPr>
        <w:t>研究</w:t>
      </w:r>
      <w:bookmarkStart w:id="0" w:name="_GoBack"/>
      <w:bookmarkEnd w:id="0"/>
    </w:p>
    <w:p w14:paraId="6B6AD719">
      <w:pPr>
        <w:pStyle w:val="2"/>
        <w:spacing w:before="192" w:line="222" w:lineRule="auto"/>
        <w:ind w:left="650"/>
        <w:rPr>
          <w:sz w:val="31"/>
          <w:szCs w:val="31"/>
        </w:rPr>
      </w:pPr>
      <w:r>
        <w:rPr>
          <w:rFonts w:ascii="宋体" w:hAnsi="宋体" w:eastAsia="宋体" w:cs="宋体"/>
          <w:spacing w:val="-2"/>
          <w:sz w:val="31"/>
          <w:szCs w:val="31"/>
        </w:rPr>
        <w:t>2.</w:t>
      </w:r>
      <w:r>
        <w:rPr>
          <w:spacing w:val="-2"/>
          <w:sz w:val="31"/>
          <w:szCs w:val="31"/>
        </w:rPr>
        <w:t>大别山精神、抗洪精神、抗疫精神的教育传承研究</w:t>
      </w:r>
    </w:p>
    <w:p w14:paraId="27615E57">
      <w:pPr>
        <w:pStyle w:val="2"/>
        <w:spacing w:before="194" w:line="222" w:lineRule="auto"/>
        <w:ind w:left="650"/>
        <w:rPr>
          <w:sz w:val="31"/>
          <w:szCs w:val="31"/>
        </w:rPr>
      </w:pPr>
      <w:r>
        <w:rPr>
          <w:rFonts w:ascii="宋体" w:hAnsi="宋体" w:eastAsia="宋体" w:cs="宋体"/>
          <w:spacing w:val="-3"/>
          <w:sz w:val="31"/>
          <w:szCs w:val="31"/>
        </w:rPr>
        <w:t>3.</w:t>
      </w:r>
      <w:r>
        <w:rPr>
          <w:spacing w:val="-3"/>
          <w:sz w:val="31"/>
          <w:szCs w:val="31"/>
        </w:rPr>
        <w:t>基于家校社协同育人的“新三好”评价体系研究</w:t>
      </w:r>
    </w:p>
    <w:p w14:paraId="63ECE406">
      <w:pPr>
        <w:pStyle w:val="2"/>
        <w:spacing w:before="197" w:line="222" w:lineRule="auto"/>
        <w:ind w:left="650"/>
        <w:rPr>
          <w:sz w:val="31"/>
          <w:szCs w:val="31"/>
        </w:rPr>
      </w:pPr>
      <w:r>
        <w:rPr>
          <w:rFonts w:ascii="宋体" w:hAnsi="宋体" w:eastAsia="宋体" w:cs="宋体"/>
          <w:spacing w:val="-3"/>
          <w:sz w:val="31"/>
          <w:szCs w:val="31"/>
        </w:rPr>
        <w:t>4.</w:t>
      </w:r>
      <w:r>
        <w:rPr>
          <w:spacing w:val="-3"/>
          <w:sz w:val="31"/>
          <w:szCs w:val="31"/>
        </w:rPr>
        <w:t>高校战略紧缺和新兴交叉学科建设研究</w:t>
      </w:r>
    </w:p>
    <w:p w14:paraId="3FB1F4BC">
      <w:pPr>
        <w:pStyle w:val="2"/>
        <w:spacing w:before="207" w:line="222" w:lineRule="auto"/>
        <w:ind w:left="650"/>
        <w:rPr>
          <w:sz w:val="31"/>
          <w:szCs w:val="31"/>
        </w:rPr>
      </w:pPr>
      <w:r>
        <w:rPr>
          <w:rFonts w:ascii="宋体" w:hAnsi="宋体" w:eastAsia="宋体" w:cs="宋体"/>
          <w:spacing w:val="-3"/>
          <w:sz w:val="31"/>
          <w:szCs w:val="31"/>
        </w:rPr>
        <w:t>5.</w:t>
      </w:r>
      <w:r>
        <w:rPr>
          <w:spacing w:val="-3"/>
          <w:sz w:val="31"/>
          <w:szCs w:val="31"/>
        </w:rPr>
        <w:t>高校一流学科建设路径及策略研究</w:t>
      </w:r>
    </w:p>
    <w:p w14:paraId="58D6DE09">
      <w:pPr>
        <w:pStyle w:val="2"/>
        <w:spacing w:before="197" w:line="221" w:lineRule="auto"/>
        <w:ind w:left="650"/>
        <w:rPr>
          <w:sz w:val="31"/>
          <w:szCs w:val="31"/>
        </w:rPr>
      </w:pPr>
      <w:r>
        <w:rPr>
          <w:rFonts w:ascii="宋体" w:hAnsi="宋体" w:eastAsia="宋体" w:cs="宋体"/>
          <w:spacing w:val="-3"/>
          <w:sz w:val="31"/>
          <w:szCs w:val="31"/>
        </w:rPr>
        <w:t>6.</w:t>
      </w:r>
      <w:r>
        <w:rPr>
          <w:spacing w:val="-3"/>
          <w:sz w:val="31"/>
          <w:szCs w:val="31"/>
        </w:rPr>
        <w:t>新时期高校毕业生就业创业现状及对策研究</w:t>
      </w:r>
    </w:p>
    <w:p w14:paraId="73695813">
      <w:pPr>
        <w:pStyle w:val="2"/>
        <w:spacing w:before="189" w:line="286" w:lineRule="auto"/>
        <w:ind w:right="470" w:firstLine="650"/>
        <w:rPr>
          <w:sz w:val="31"/>
          <w:szCs w:val="31"/>
        </w:rPr>
      </w:pPr>
      <w:r>
        <w:rPr>
          <w:rFonts w:ascii="宋体" w:hAnsi="宋体" w:eastAsia="宋体" w:cs="宋体"/>
          <w:spacing w:val="10"/>
          <w:sz w:val="31"/>
          <w:szCs w:val="31"/>
        </w:rPr>
        <w:t>7.</w:t>
      </w:r>
      <w:r>
        <w:rPr>
          <w:spacing w:val="10"/>
          <w:sz w:val="31"/>
          <w:szCs w:val="31"/>
        </w:rPr>
        <w:t>高校毕业生高质量就业服务体系的建构与实践路径</w:t>
      </w:r>
      <w:r>
        <w:rPr>
          <w:spacing w:val="12"/>
          <w:sz w:val="31"/>
          <w:szCs w:val="31"/>
        </w:rPr>
        <w:t xml:space="preserve"> </w:t>
      </w:r>
      <w:r>
        <w:rPr>
          <w:spacing w:val="6"/>
          <w:sz w:val="31"/>
          <w:szCs w:val="31"/>
        </w:rPr>
        <w:t>研究</w:t>
      </w:r>
    </w:p>
    <w:p w14:paraId="5584D1C9">
      <w:pPr>
        <w:pStyle w:val="2"/>
        <w:spacing w:before="182" w:line="222" w:lineRule="auto"/>
        <w:ind w:left="650"/>
        <w:rPr>
          <w:sz w:val="31"/>
          <w:szCs w:val="31"/>
        </w:rPr>
      </w:pPr>
      <w:r>
        <w:rPr>
          <w:rFonts w:ascii="宋体" w:hAnsi="宋体" w:eastAsia="宋体" w:cs="宋体"/>
          <w:spacing w:val="-3"/>
          <w:sz w:val="31"/>
          <w:szCs w:val="31"/>
        </w:rPr>
        <w:t>8.</w:t>
      </w:r>
      <w:r>
        <w:rPr>
          <w:spacing w:val="-3"/>
          <w:sz w:val="31"/>
          <w:szCs w:val="31"/>
        </w:rPr>
        <w:t>市域现代职业教育体系改革模式研究</w:t>
      </w:r>
    </w:p>
    <w:p w14:paraId="3DE5814A">
      <w:pPr>
        <w:pStyle w:val="2"/>
        <w:spacing w:before="198" w:line="222" w:lineRule="auto"/>
        <w:ind w:left="650"/>
        <w:rPr>
          <w:sz w:val="31"/>
          <w:szCs w:val="31"/>
        </w:rPr>
      </w:pPr>
      <w:r>
        <w:rPr>
          <w:rFonts w:ascii="宋体" w:hAnsi="宋体" w:eastAsia="宋体" w:cs="宋体"/>
          <w:spacing w:val="-3"/>
          <w:sz w:val="31"/>
          <w:szCs w:val="31"/>
        </w:rPr>
        <w:t>9.</w:t>
      </w:r>
      <w:r>
        <w:rPr>
          <w:spacing w:val="-3"/>
          <w:sz w:val="31"/>
          <w:szCs w:val="31"/>
        </w:rPr>
        <w:t>基础教育扩优提质发展路径研究</w:t>
      </w:r>
    </w:p>
    <w:p w14:paraId="4F842CF0">
      <w:pPr>
        <w:pStyle w:val="2"/>
        <w:spacing w:before="197" w:line="222" w:lineRule="auto"/>
        <w:ind w:left="650"/>
        <w:rPr>
          <w:sz w:val="31"/>
          <w:szCs w:val="31"/>
        </w:rPr>
      </w:pPr>
      <w:r>
        <w:rPr>
          <w:rFonts w:ascii="宋体" w:hAnsi="宋体" w:eastAsia="宋体" w:cs="宋体"/>
          <w:spacing w:val="-4"/>
          <w:sz w:val="31"/>
          <w:szCs w:val="31"/>
        </w:rPr>
        <w:t>10.</w:t>
      </w:r>
      <w:r>
        <w:rPr>
          <w:spacing w:val="-4"/>
          <w:sz w:val="31"/>
          <w:szCs w:val="31"/>
        </w:rPr>
        <w:t>高质量教研体系建设研究</w:t>
      </w:r>
    </w:p>
    <w:p w14:paraId="78ABB1C5">
      <w:pPr>
        <w:pStyle w:val="2"/>
        <w:spacing w:before="204" w:line="221" w:lineRule="auto"/>
        <w:ind w:left="650"/>
        <w:rPr>
          <w:sz w:val="31"/>
          <w:szCs w:val="31"/>
        </w:rPr>
      </w:pPr>
      <w:r>
        <w:rPr>
          <w:rFonts w:ascii="宋体" w:hAnsi="宋体" w:eastAsia="宋体" w:cs="宋体"/>
          <w:spacing w:val="-2"/>
          <w:sz w:val="31"/>
          <w:szCs w:val="31"/>
        </w:rPr>
        <w:t>11.</w:t>
      </w:r>
      <w:r>
        <w:rPr>
          <w:spacing w:val="-2"/>
          <w:sz w:val="31"/>
          <w:szCs w:val="31"/>
        </w:rPr>
        <w:t>拔尖创新人才培养路径与策略研究</w:t>
      </w:r>
    </w:p>
    <w:p w14:paraId="150707BB">
      <w:pPr>
        <w:pStyle w:val="2"/>
        <w:spacing w:before="198" w:line="220" w:lineRule="auto"/>
        <w:ind w:left="650"/>
        <w:rPr>
          <w:sz w:val="31"/>
          <w:szCs w:val="31"/>
        </w:rPr>
      </w:pPr>
      <w:r>
        <w:rPr>
          <w:rFonts w:ascii="宋体" w:hAnsi="宋体" w:eastAsia="宋体" w:cs="宋体"/>
          <w:spacing w:val="-3"/>
          <w:sz w:val="31"/>
          <w:szCs w:val="31"/>
        </w:rPr>
        <w:t>12.</w:t>
      </w:r>
      <w:r>
        <w:rPr>
          <w:spacing w:val="-3"/>
          <w:sz w:val="31"/>
          <w:szCs w:val="31"/>
        </w:rPr>
        <w:t>义务教育阶段学生个性化培养路径研究</w:t>
      </w:r>
    </w:p>
    <w:p w14:paraId="399032DE">
      <w:pPr>
        <w:pStyle w:val="2"/>
        <w:spacing w:before="171" w:line="221" w:lineRule="auto"/>
        <w:ind w:left="650"/>
        <w:rPr>
          <w:sz w:val="31"/>
          <w:szCs w:val="31"/>
        </w:rPr>
      </w:pPr>
      <w:r>
        <w:rPr>
          <w:rFonts w:ascii="宋体" w:hAnsi="宋体" w:eastAsia="宋体" w:cs="宋体"/>
          <w:spacing w:val="-3"/>
          <w:sz w:val="31"/>
          <w:szCs w:val="31"/>
        </w:rPr>
        <w:t>13.</w:t>
      </w:r>
      <w:r>
        <w:rPr>
          <w:spacing w:val="-3"/>
          <w:sz w:val="31"/>
          <w:szCs w:val="31"/>
        </w:rPr>
        <w:t>中小学保密教育研究</w:t>
      </w:r>
    </w:p>
    <w:p w14:paraId="4E5F4324">
      <w:pPr>
        <w:pStyle w:val="2"/>
        <w:spacing w:before="212" w:line="222" w:lineRule="auto"/>
        <w:ind w:left="650"/>
        <w:rPr>
          <w:sz w:val="31"/>
          <w:szCs w:val="31"/>
        </w:rPr>
      </w:pPr>
      <w:r>
        <w:rPr>
          <w:rFonts w:ascii="宋体" w:hAnsi="宋体" w:eastAsia="宋体" w:cs="宋体"/>
          <w:spacing w:val="-3"/>
          <w:sz w:val="31"/>
          <w:szCs w:val="31"/>
        </w:rPr>
        <w:t>14.</w:t>
      </w:r>
      <w:r>
        <w:rPr>
          <w:spacing w:val="-3"/>
          <w:sz w:val="31"/>
          <w:szCs w:val="31"/>
        </w:rPr>
        <w:t>中小学国际理解教育研究</w:t>
      </w:r>
    </w:p>
    <w:p w14:paraId="3DF078D8">
      <w:pPr>
        <w:pStyle w:val="2"/>
        <w:spacing w:before="195" w:line="222" w:lineRule="auto"/>
        <w:ind w:left="650"/>
        <w:rPr>
          <w:sz w:val="31"/>
          <w:szCs w:val="31"/>
        </w:rPr>
      </w:pPr>
      <w:r>
        <w:rPr>
          <w:rFonts w:ascii="宋体" w:hAnsi="宋体" w:eastAsia="宋体" w:cs="宋体"/>
          <w:spacing w:val="-4"/>
          <w:sz w:val="31"/>
          <w:szCs w:val="31"/>
        </w:rPr>
        <w:t>15.</w:t>
      </w:r>
      <w:r>
        <w:rPr>
          <w:spacing w:val="-4"/>
          <w:sz w:val="31"/>
          <w:szCs w:val="31"/>
        </w:rPr>
        <w:t>深化义务教育课程教学改革研究</w:t>
      </w:r>
    </w:p>
    <w:p w14:paraId="3E38DF7B">
      <w:pPr>
        <w:pStyle w:val="2"/>
        <w:spacing w:before="190" w:line="222" w:lineRule="auto"/>
        <w:ind w:left="650"/>
        <w:rPr>
          <w:sz w:val="31"/>
          <w:szCs w:val="31"/>
        </w:rPr>
      </w:pPr>
      <w:r>
        <w:rPr>
          <w:rFonts w:ascii="宋体" w:hAnsi="宋体" w:eastAsia="宋体" w:cs="宋体"/>
          <w:spacing w:val="-2"/>
          <w:sz w:val="31"/>
          <w:szCs w:val="31"/>
        </w:rPr>
        <w:t>16.</w:t>
      </w:r>
      <w:r>
        <w:rPr>
          <w:spacing w:val="-2"/>
          <w:sz w:val="31"/>
          <w:szCs w:val="31"/>
        </w:rPr>
        <w:t>中小学小班化教学模式与支持体系研究</w:t>
      </w:r>
    </w:p>
    <w:p w14:paraId="704ACEFF">
      <w:pPr>
        <w:pStyle w:val="2"/>
        <w:spacing w:before="197" w:line="222" w:lineRule="auto"/>
        <w:ind w:left="650"/>
        <w:rPr>
          <w:sz w:val="31"/>
          <w:szCs w:val="31"/>
        </w:rPr>
      </w:pPr>
      <w:r>
        <w:rPr>
          <w:rFonts w:ascii="宋体" w:hAnsi="宋体" w:eastAsia="宋体" w:cs="宋体"/>
          <w:spacing w:val="-2"/>
          <w:sz w:val="31"/>
          <w:szCs w:val="31"/>
        </w:rPr>
        <w:t>17.</w:t>
      </w:r>
      <w:r>
        <w:rPr>
          <w:spacing w:val="-2"/>
          <w:sz w:val="31"/>
          <w:szCs w:val="31"/>
        </w:rPr>
        <w:t>指向学业质量提升的教学评一体化设计研究</w:t>
      </w:r>
    </w:p>
    <w:p w14:paraId="68D9E3E2">
      <w:pPr>
        <w:pStyle w:val="2"/>
        <w:spacing w:before="205" w:line="222" w:lineRule="auto"/>
        <w:ind w:left="650"/>
        <w:rPr>
          <w:sz w:val="31"/>
          <w:szCs w:val="31"/>
        </w:rPr>
      </w:pPr>
      <w:r>
        <w:rPr>
          <w:rFonts w:ascii="宋体" w:hAnsi="宋体" w:eastAsia="宋体" w:cs="宋体"/>
          <w:spacing w:val="-2"/>
          <w:sz w:val="31"/>
          <w:szCs w:val="31"/>
        </w:rPr>
        <w:t>18.</w:t>
      </w:r>
      <w:r>
        <w:rPr>
          <w:spacing w:val="-2"/>
          <w:sz w:val="31"/>
          <w:szCs w:val="31"/>
        </w:rPr>
        <w:t>学科大概念与高阶思维教学实践研究</w:t>
      </w:r>
    </w:p>
    <w:p w14:paraId="64B14511">
      <w:pPr>
        <w:pStyle w:val="2"/>
        <w:spacing w:before="197" w:line="222" w:lineRule="auto"/>
        <w:ind w:left="650"/>
        <w:rPr>
          <w:sz w:val="31"/>
          <w:szCs w:val="31"/>
        </w:rPr>
      </w:pPr>
      <w:r>
        <w:rPr>
          <w:rFonts w:ascii="宋体" w:hAnsi="宋体" w:eastAsia="宋体" w:cs="宋体"/>
          <w:spacing w:val="-2"/>
          <w:sz w:val="31"/>
          <w:szCs w:val="31"/>
        </w:rPr>
        <w:t>19.</w:t>
      </w:r>
      <w:r>
        <w:rPr>
          <w:spacing w:val="-2"/>
          <w:sz w:val="31"/>
          <w:szCs w:val="31"/>
        </w:rPr>
        <w:t>课堂教学模式创新与学生学习力提升研究</w:t>
      </w:r>
    </w:p>
    <w:p w14:paraId="2BC9C89D">
      <w:pPr>
        <w:pStyle w:val="2"/>
        <w:spacing w:before="197" w:line="222" w:lineRule="auto"/>
        <w:ind w:left="650"/>
        <w:rPr>
          <w:sz w:val="31"/>
          <w:szCs w:val="31"/>
        </w:rPr>
      </w:pPr>
      <w:r>
        <w:rPr>
          <w:rFonts w:ascii="宋体" w:hAnsi="宋体" w:eastAsia="宋体" w:cs="宋体"/>
          <w:spacing w:val="-3"/>
          <w:sz w:val="31"/>
          <w:szCs w:val="31"/>
        </w:rPr>
        <w:t>20.</w:t>
      </w:r>
      <w:r>
        <w:rPr>
          <w:spacing w:val="-3"/>
          <w:sz w:val="31"/>
          <w:szCs w:val="31"/>
        </w:rPr>
        <w:t>小学生学习脑发育与学习能力提升研究</w:t>
      </w:r>
    </w:p>
    <w:p w14:paraId="2859A380">
      <w:pPr>
        <w:spacing w:line="222" w:lineRule="auto"/>
        <w:rPr>
          <w:sz w:val="31"/>
          <w:szCs w:val="31"/>
        </w:rPr>
        <w:sectPr>
          <w:footerReference r:id="rId5" w:type="default"/>
          <w:pgSz w:w="11900" w:h="16840"/>
          <w:pgMar w:top="1413" w:right="1785" w:bottom="921" w:left="1609" w:header="0" w:footer="753" w:gutter="0"/>
          <w:cols w:space="720" w:num="1"/>
        </w:sectPr>
      </w:pPr>
    </w:p>
    <w:p w14:paraId="2B0484D1">
      <w:pPr>
        <w:pStyle w:val="2"/>
        <w:spacing w:before="64" w:line="222" w:lineRule="auto"/>
        <w:ind w:left="994"/>
      </w:pPr>
      <w:r>
        <w:rPr>
          <w:rFonts w:ascii="宋体" w:hAnsi="宋体" w:eastAsia="宋体" w:cs="宋体"/>
        </w:rPr>
        <w:t>21.</w:t>
      </w:r>
      <w:r>
        <w:t>家校社共育背景下小学生学习方法优化研究</w:t>
      </w:r>
    </w:p>
    <w:p w14:paraId="391A20C4">
      <w:pPr>
        <w:pStyle w:val="2"/>
        <w:spacing w:before="205" w:line="222" w:lineRule="auto"/>
        <w:ind w:left="994"/>
      </w:pPr>
      <w:r>
        <w:rPr>
          <w:rFonts w:ascii="宋体" w:hAnsi="宋体" w:eastAsia="宋体" w:cs="宋体"/>
          <w:spacing w:val="-1"/>
        </w:rPr>
        <w:t>22.</w:t>
      </w:r>
      <w:r>
        <w:rPr>
          <w:spacing w:val="-1"/>
        </w:rPr>
        <w:t>中小学科学教育课程体系优化与实施路径研究</w:t>
      </w:r>
    </w:p>
    <w:p w14:paraId="500B475C">
      <w:pPr>
        <w:pStyle w:val="2"/>
        <w:spacing w:before="195" w:line="222" w:lineRule="auto"/>
        <w:ind w:left="994"/>
      </w:pPr>
      <w:r>
        <w:rPr>
          <w:rFonts w:ascii="宋体" w:hAnsi="宋体" w:eastAsia="宋体" w:cs="宋体"/>
        </w:rPr>
        <w:t>23.</w:t>
      </w:r>
      <w:r>
        <w:t>中小学家庭教育指导服务课程资源建设研究</w:t>
      </w:r>
    </w:p>
    <w:p w14:paraId="64ACFE9F">
      <w:pPr>
        <w:pStyle w:val="2"/>
        <w:spacing w:before="175" w:line="222" w:lineRule="auto"/>
        <w:ind w:left="994"/>
      </w:pPr>
      <w:r>
        <w:rPr>
          <w:rFonts w:ascii="宋体" w:hAnsi="宋体" w:eastAsia="宋体" w:cs="宋体"/>
          <w:spacing w:val="1"/>
        </w:rPr>
        <w:t>24.</w:t>
      </w:r>
      <w:r>
        <w:rPr>
          <w:spacing w:val="1"/>
        </w:rPr>
        <w:t>新时代中小学家长学校高质量发展研究</w:t>
      </w:r>
    </w:p>
    <w:p w14:paraId="390A76EF">
      <w:pPr>
        <w:pStyle w:val="2"/>
        <w:spacing w:before="207" w:line="222" w:lineRule="auto"/>
        <w:ind w:left="994"/>
      </w:pPr>
      <w:r>
        <w:rPr>
          <w:rFonts w:ascii="宋体" w:hAnsi="宋体" w:eastAsia="宋体" w:cs="宋体"/>
          <w:spacing w:val="1"/>
        </w:rPr>
        <w:t>25.</w:t>
      </w:r>
      <w:r>
        <w:rPr>
          <w:spacing w:val="1"/>
        </w:rPr>
        <w:t>中小学教师非教育教学负担治理研究</w:t>
      </w:r>
    </w:p>
    <w:p w14:paraId="46EBA0B7">
      <w:pPr>
        <w:pStyle w:val="2"/>
        <w:spacing w:before="202" w:line="222" w:lineRule="auto"/>
        <w:ind w:left="994"/>
      </w:pPr>
      <w:r>
        <w:rPr>
          <w:rFonts w:ascii="宋体" w:hAnsi="宋体" w:eastAsia="宋体" w:cs="宋体"/>
          <w:spacing w:val="1"/>
        </w:rPr>
        <w:t>26.</w:t>
      </w:r>
      <w:r>
        <w:rPr>
          <w:spacing w:val="1"/>
        </w:rPr>
        <w:t>中小学课后服务质量提升实践研究</w:t>
      </w:r>
    </w:p>
    <w:p w14:paraId="7A2A3E29">
      <w:pPr>
        <w:pStyle w:val="2"/>
        <w:spacing w:before="195" w:line="222" w:lineRule="auto"/>
        <w:ind w:left="994"/>
      </w:pPr>
      <w:r>
        <w:rPr>
          <w:rFonts w:ascii="宋体" w:hAnsi="宋体" w:eastAsia="宋体" w:cs="宋体"/>
          <w:spacing w:val="1"/>
        </w:rPr>
        <w:t>27.</w:t>
      </w:r>
      <w:r>
        <w:rPr>
          <w:spacing w:val="1"/>
        </w:rPr>
        <w:t>新时代特殊教育融合发展与质量提升策略研究</w:t>
      </w:r>
    </w:p>
    <w:p w14:paraId="38105C16">
      <w:pPr>
        <w:pStyle w:val="2"/>
        <w:spacing w:before="198" w:line="222" w:lineRule="auto"/>
        <w:ind w:left="994"/>
      </w:pPr>
      <w:r>
        <w:rPr>
          <w:rFonts w:ascii="宋体" w:hAnsi="宋体" w:eastAsia="宋体" w:cs="宋体"/>
          <w:spacing w:val="1"/>
        </w:rPr>
        <w:t>28.</w:t>
      </w:r>
      <w:r>
        <w:rPr>
          <w:spacing w:val="1"/>
        </w:rPr>
        <w:t>职业教育“新双高”建设研究</w:t>
      </w:r>
    </w:p>
    <w:p w14:paraId="4C1DEACF">
      <w:pPr>
        <w:pStyle w:val="2"/>
        <w:spacing w:before="193" w:line="222" w:lineRule="auto"/>
        <w:ind w:left="994"/>
      </w:pPr>
      <w:r>
        <w:rPr>
          <w:rFonts w:ascii="宋体" w:hAnsi="宋体" w:eastAsia="宋体" w:cs="宋体"/>
        </w:rPr>
        <w:t>29.</w:t>
      </w:r>
      <w:r>
        <w:t>产教深度融合推动区域产业发展路径与机制研究</w:t>
      </w:r>
    </w:p>
    <w:p w14:paraId="027488E8">
      <w:pPr>
        <w:pStyle w:val="2"/>
        <w:spacing w:before="217" w:line="222" w:lineRule="auto"/>
        <w:ind w:left="994"/>
      </w:pPr>
      <w:r>
        <w:rPr>
          <w:rFonts w:ascii="宋体" w:hAnsi="宋体" w:eastAsia="宋体" w:cs="宋体"/>
        </w:rPr>
        <w:t>30.</w:t>
      </w:r>
      <w:r>
        <w:t>中等职业教育与普通高中教育融通发展研究</w:t>
      </w:r>
    </w:p>
    <w:p w14:paraId="2A580E49">
      <w:pPr>
        <w:pStyle w:val="2"/>
        <w:spacing w:before="186" w:line="222" w:lineRule="auto"/>
        <w:ind w:left="994"/>
      </w:pPr>
      <w:r>
        <w:rPr>
          <w:rFonts w:ascii="宋体" w:hAnsi="宋体" w:eastAsia="宋体" w:cs="宋体"/>
        </w:rPr>
        <w:t>31.</w:t>
      </w:r>
      <w:r>
        <w:t>综合高中建设模式及路径研究</w:t>
      </w:r>
    </w:p>
    <w:p w14:paraId="321FE365">
      <w:pPr>
        <w:pStyle w:val="2"/>
        <w:spacing w:before="192" w:line="222" w:lineRule="auto"/>
        <w:ind w:left="994"/>
      </w:pPr>
      <w:r>
        <w:rPr>
          <w:rFonts w:ascii="宋体" w:hAnsi="宋体" w:eastAsia="宋体" w:cs="宋体"/>
          <w:spacing w:val="1"/>
        </w:rPr>
        <w:t>32.</w:t>
      </w:r>
      <w:r>
        <w:rPr>
          <w:spacing w:val="1"/>
        </w:rPr>
        <w:t>社区教育课程资源开发与共享机制研究</w:t>
      </w:r>
    </w:p>
    <w:p w14:paraId="724CF11A">
      <w:pPr>
        <w:pStyle w:val="2"/>
        <w:spacing w:before="194" w:line="220" w:lineRule="auto"/>
        <w:ind w:left="994"/>
      </w:pPr>
      <w:r>
        <w:rPr>
          <w:rFonts w:ascii="宋体" w:hAnsi="宋体" w:eastAsia="宋体" w:cs="宋体"/>
          <w:spacing w:val="1"/>
        </w:rPr>
        <w:t>33.</w:t>
      </w:r>
      <w:r>
        <w:rPr>
          <w:spacing w:val="1"/>
        </w:rPr>
        <w:t>高水平专业动态调整与产业适配性研究</w:t>
      </w:r>
    </w:p>
    <w:p w14:paraId="2545C339">
      <w:pPr>
        <w:pStyle w:val="2"/>
        <w:spacing w:before="200" w:line="222" w:lineRule="auto"/>
        <w:ind w:left="994"/>
      </w:pPr>
      <w:r>
        <w:rPr>
          <w:rFonts w:ascii="宋体" w:hAnsi="宋体" w:eastAsia="宋体" w:cs="宋体"/>
        </w:rPr>
        <w:t>34.</w:t>
      </w:r>
      <w:r>
        <w:t>学龄人口变动背景下学前教育优质普惠发展研究</w:t>
      </w:r>
    </w:p>
    <w:p w14:paraId="7E109561">
      <w:pPr>
        <w:pStyle w:val="2"/>
        <w:spacing w:before="204" w:line="281" w:lineRule="auto"/>
        <w:ind w:left="359" w:firstLine="635"/>
        <w:rPr>
          <w:spacing w:val="4"/>
        </w:rPr>
      </w:pPr>
      <w:r>
        <w:rPr>
          <w:rFonts w:ascii="宋体" w:hAnsi="宋体" w:eastAsia="宋体" w:cs="宋体"/>
          <w:spacing w:val="4"/>
        </w:rPr>
        <w:t>35.</w:t>
      </w:r>
      <w:r>
        <w:rPr>
          <w:spacing w:val="4"/>
        </w:rPr>
        <w:t>学龄人口变动背景下乡村小规模学校适应性发展策</w:t>
      </w:r>
      <w:r>
        <w:rPr>
          <w:spacing w:val="2"/>
        </w:rPr>
        <w:t xml:space="preserve"> </w:t>
      </w:r>
      <w:r>
        <w:rPr>
          <w:spacing w:val="4"/>
        </w:rPr>
        <w:t>略研究</w:t>
      </w:r>
    </w:p>
    <w:p w14:paraId="4E8F741F">
      <w:pPr>
        <w:pStyle w:val="2"/>
        <w:spacing w:before="207" w:line="222" w:lineRule="auto"/>
        <w:ind w:left="994"/>
      </w:pPr>
      <w:r>
        <w:rPr>
          <w:spacing w:val="-1"/>
        </w:rPr>
        <w:t>36.</w:t>
      </w:r>
      <w:r>
        <w:rPr>
          <w:spacing w:val="-105"/>
        </w:rPr>
        <w:t xml:space="preserve"> </w:t>
      </w:r>
      <w:r>
        <w:rPr>
          <w:spacing w:val="-1"/>
        </w:rPr>
        <w:t>“五育”融合促进学生全面发展的评价研究</w:t>
      </w:r>
    </w:p>
    <w:p w14:paraId="5EAD15E7">
      <w:pPr>
        <w:pStyle w:val="2"/>
        <w:spacing w:before="206" w:line="222" w:lineRule="auto"/>
        <w:ind w:left="994"/>
      </w:pPr>
      <w:r>
        <w:rPr>
          <w:rFonts w:ascii="宋体" w:hAnsi="宋体" w:eastAsia="宋体" w:cs="宋体"/>
          <w:spacing w:val="1"/>
        </w:rPr>
        <w:t>37.</w:t>
      </w:r>
      <w:r>
        <w:rPr>
          <w:spacing w:val="1"/>
        </w:rPr>
        <w:t>人工智能发展与德育创新研究</w:t>
      </w:r>
    </w:p>
    <w:p w14:paraId="7C8BA6DB">
      <w:pPr>
        <w:pStyle w:val="2"/>
        <w:spacing w:before="197" w:line="222" w:lineRule="auto"/>
        <w:ind w:left="994"/>
      </w:pPr>
      <w:r>
        <w:rPr>
          <w:rFonts w:ascii="宋体" w:hAnsi="宋体" w:eastAsia="宋体" w:cs="宋体"/>
          <w:spacing w:val="1"/>
        </w:rPr>
        <w:t>38.</w:t>
      </w:r>
      <w:r>
        <w:rPr>
          <w:spacing w:val="1"/>
        </w:rPr>
        <w:t>学生体质健康水平提升的创新路径研究</w:t>
      </w:r>
    </w:p>
    <w:p w14:paraId="0ABA4C41">
      <w:pPr>
        <w:pStyle w:val="2"/>
        <w:spacing w:before="183" w:line="222" w:lineRule="auto"/>
        <w:ind w:left="994"/>
      </w:pPr>
      <w:r>
        <w:rPr>
          <w:rFonts w:ascii="宋体" w:hAnsi="宋体" w:eastAsia="宋体" w:cs="宋体"/>
          <w:spacing w:val="1"/>
        </w:rPr>
        <w:t>39.</w:t>
      </w:r>
      <w:r>
        <w:rPr>
          <w:spacing w:val="1"/>
        </w:rPr>
        <w:t>学校美育评价指标体系构建与应用研究</w:t>
      </w:r>
    </w:p>
    <w:p w14:paraId="12BD9E93">
      <w:pPr>
        <w:pStyle w:val="2"/>
        <w:spacing w:before="208" w:line="222" w:lineRule="auto"/>
        <w:ind w:left="994"/>
      </w:pPr>
      <w:r>
        <w:rPr>
          <w:rFonts w:ascii="宋体" w:hAnsi="宋体" w:eastAsia="宋体" w:cs="宋体"/>
          <w:spacing w:val="-1"/>
        </w:rPr>
        <w:t>40.</w:t>
      </w:r>
      <w:r>
        <w:rPr>
          <w:spacing w:val="-1"/>
        </w:rPr>
        <w:t>中小学劳动教育评价指标体系构建与应用研究</w:t>
      </w:r>
    </w:p>
    <w:p w14:paraId="0CB83BDA">
      <w:pPr>
        <w:pStyle w:val="2"/>
        <w:spacing w:before="185" w:line="222" w:lineRule="auto"/>
        <w:ind w:left="994"/>
      </w:pPr>
      <w:r>
        <w:rPr>
          <w:rFonts w:ascii="宋体" w:hAnsi="宋体" w:eastAsia="宋体" w:cs="宋体"/>
          <w:spacing w:val="1"/>
        </w:rPr>
        <w:t>41.</w:t>
      </w:r>
      <w:r>
        <w:rPr>
          <w:spacing w:val="1"/>
        </w:rPr>
        <w:t>学生心理危机识别筛查与干预研究</w:t>
      </w:r>
    </w:p>
    <w:p w14:paraId="589A343F">
      <w:pPr>
        <w:spacing w:line="222" w:lineRule="auto"/>
        <w:sectPr>
          <w:footerReference r:id="rId6" w:type="default"/>
          <w:pgSz w:w="11900" w:h="16840"/>
          <w:pgMar w:top="1393" w:right="1496" w:bottom="793" w:left="1785" w:header="0" w:footer="638" w:gutter="0"/>
          <w:cols w:space="720" w:num="1"/>
        </w:sectPr>
      </w:pPr>
    </w:p>
    <w:p w14:paraId="690DA04D">
      <w:pPr>
        <w:spacing w:before="139" w:line="220" w:lineRule="auto"/>
        <w:ind w:left="3535"/>
        <w:rPr>
          <w:rFonts w:ascii="宋体" w:hAnsi="宋体" w:eastAsia="宋体" w:cs="宋体"/>
          <w:sz w:val="37"/>
          <w:szCs w:val="37"/>
        </w:rPr>
      </w:pPr>
      <w:r>
        <w:rPr>
          <w:rFonts w:ascii="宋体" w:hAnsi="宋体" w:eastAsia="宋体" w:cs="宋体"/>
          <w:b/>
          <w:bCs/>
          <w:spacing w:val="-12"/>
          <w:sz w:val="37"/>
          <w:szCs w:val="37"/>
        </w:rPr>
        <w:t>专项课题</w:t>
      </w:r>
    </w:p>
    <w:p w14:paraId="153B1288">
      <w:pPr>
        <w:spacing w:line="273" w:lineRule="auto"/>
        <w:rPr>
          <w:rFonts w:ascii="Arial"/>
          <w:sz w:val="21"/>
        </w:rPr>
      </w:pPr>
    </w:p>
    <w:p w14:paraId="66669B57">
      <w:pPr>
        <w:spacing w:line="273" w:lineRule="auto"/>
        <w:rPr>
          <w:rFonts w:ascii="Arial"/>
          <w:sz w:val="21"/>
        </w:rPr>
      </w:pPr>
    </w:p>
    <w:p w14:paraId="228B4ADF">
      <w:pPr>
        <w:spacing w:before="104" w:line="221" w:lineRule="auto"/>
        <w:ind w:left="654"/>
        <w:outlineLvl w:val="1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b/>
          <w:bCs/>
          <w:spacing w:val="-2"/>
          <w:sz w:val="32"/>
          <w:szCs w:val="32"/>
        </w:rPr>
        <w:t>一、“教育家精神”专项课题</w:t>
      </w:r>
    </w:p>
    <w:p w14:paraId="75946E44">
      <w:pPr>
        <w:pStyle w:val="2"/>
        <w:spacing w:before="269" w:line="221" w:lineRule="auto"/>
        <w:ind w:left="649"/>
      </w:pPr>
      <w:r>
        <w:rPr>
          <w:rFonts w:ascii="宋体" w:hAnsi="宋体" w:eastAsia="宋体" w:cs="宋体"/>
        </w:rPr>
        <w:t>1.</w:t>
      </w:r>
      <w:r>
        <w:t>教育强国背景下教育家精神涵养与弘扬路径研究</w:t>
      </w:r>
    </w:p>
    <w:p w14:paraId="662BC027">
      <w:pPr>
        <w:pStyle w:val="2"/>
        <w:spacing w:before="239" w:line="293" w:lineRule="auto"/>
        <w:ind w:right="262" w:firstLine="649"/>
      </w:pPr>
      <w:r>
        <w:rPr>
          <w:rFonts w:ascii="宋体" w:hAnsi="宋体" w:eastAsia="宋体" w:cs="宋体"/>
          <w:spacing w:val="14"/>
        </w:rPr>
        <w:t>2.</w:t>
      </w:r>
      <w:r>
        <w:rPr>
          <w:spacing w:val="14"/>
        </w:rPr>
        <w:t>教育家精神引领的青年教师成长激励机制与实践路</w:t>
      </w:r>
      <w:r>
        <w:rPr>
          <w:spacing w:val="15"/>
        </w:rPr>
        <w:t xml:space="preserve"> </w:t>
      </w:r>
      <w:r>
        <w:rPr>
          <w:spacing w:val="1"/>
        </w:rPr>
        <w:t>径研究</w:t>
      </w:r>
    </w:p>
    <w:p w14:paraId="2DE7463A">
      <w:pPr>
        <w:pStyle w:val="2"/>
        <w:spacing w:before="242" w:line="222" w:lineRule="auto"/>
        <w:ind w:left="649"/>
      </w:pPr>
      <w:r>
        <w:rPr>
          <w:rFonts w:ascii="宋体" w:hAnsi="宋体" w:eastAsia="宋体" w:cs="宋体"/>
          <w:spacing w:val="-17"/>
        </w:rPr>
        <w:t>3.</w:t>
      </w:r>
      <w:r>
        <w:rPr>
          <w:spacing w:val="-17"/>
        </w:rPr>
        <w:t>基于教育家精神培育的教师教育课程开发与实施研究</w:t>
      </w:r>
    </w:p>
    <w:p w14:paraId="6C200BB3">
      <w:pPr>
        <w:pStyle w:val="2"/>
        <w:spacing w:before="265" w:line="222" w:lineRule="auto"/>
        <w:ind w:left="649"/>
      </w:pPr>
      <w:r>
        <w:rPr>
          <w:rFonts w:ascii="宋体" w:hAnsi="宋体" w:eastAsia="宋体" w:cs="宋体"/>
          <w:spacing w:val="3"/>
        </w:rPr>
        <w:t>4.</w:t>
      </w:r>
      <w:r>
        <w:rPr>
          <w:spacing w:val="3"/>
        </w:rPr>
        <w:t>教育家精神引领的教师评价机制改革研究</w:t>
      </w:r>
    </w:p>
    <w:p w14:paraId="3C6F84F6">
      <w:pPr>
        <w:spacing w:before="212" w:line="221" w:lineRule="auto"/>
        <w:ind w:left="654"/>
        <w:outlineLvl w:val="1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b/>
          <w:bCs/>
          <w:spacing w:val="-1"/>
          <w:sz w:val="32"/>
          <w:szCs w:val="32"/>
        </w:rPr>
        <w:t>二、“数字赋能教育教学改革”专项课题</w:t>
      </w:r>
    </w:p>
    <w:p w14:paraId="7A080567">
      <w:pPr>
        <w:pStyle w:val="2"/>
        <w:spacing w:before="262" w:line="303" w:lineRule="auto"/>
        <w:ind w:right="256" w:firstLine="649"/>
      </w:pPr>
      <w:r>
        <w:rPr>
          <w:rFonts w:ascii="宋体" w:hAnsi="宋体" w:eastAsia="宋体" w:cs="宋体"/>
          <w:spacing w:val="15"/>
        </w:rPr>
        <w:t>1.</w:t>
      </w:r>
      <w:r>
        <w:rPr>
          <w:spacing w:val="15"/>
        </w:rPr>
        <w:t>新课标背景下数字赋能教育教学模式创新与</w:t>
      </w:r>
      <w:r>
        <w:rPr>
          <w:spacing w:val="14"/>
        </w:rPr>
        <w:t>改革实</w:t>
      </w:r>
      <w:r>
        <w:t xml:space="preserve"> </w:t>
      </w:r>
      <w:r>
        <w:rPr>
          <w:spacing w:val="1"/>
        </w:rPr>
        <w:t>践研究</w:t>
      </w:r>
    </w:p>
    <w:p w14:paraId="5576ABF9">
      <w:pPr>
        <w:pStyle w:val="2"/>
        <w:spacing w:before="227" w:line="221" w:lineRule="auto"/>
        <w:ind w:left="649"/>
      </w:pPr>
      <w:r>
        <w:rPr>
          <w:rFonts w:ascii="宋体" w:hAnsi="宋体" w:eastAsia="宋体" w:cs="宋体"/>
          <w:spacing w:val="2"/>
        </w:rPr>
        <w:t>2.</w:t>
      </w:r>
      <w:r>
        <w:rPr>
          <w:spacing w:val="2"/>
        </w:rPr>
        <w:t>中小学教师人工智能素养提升路径与策略研究</w:t>
      </w:r>
    </w:p>
    <w:p w14:paraId="7CEEBDC6">
      <w:pPr>
        <w:pStyle w:val="2"/>
        <w:spacing w:before="238" w:line="299" w:lineRule="auto"/>
        <w:ind w:right="262" w:firstLine="649"/>
      </w:pPr>
      <w:r>
        <w:rPr>
          <w:rFonts w:ascii="宋体" w:hAnsi="宋体" w:eastAsia="宋体" w:cs="宋体"/>
          <w:spacing w:val="14"/>
        </w:rPr>
        <w:t>3.</w:t>
      </w:r>
      <w:r>
        <w:rPr>
          <w:spacing w:val="14"/>
        </w:rPr>
        <w:t>基于国家智慧教育平台促进教师专业发展的有效路</w:t>
      </w:r>
      <w:r>
        <w:rPr>
          <w:spacing w:val="15"/>
        </w:rPr>
        <w:t xml:space="preserve"> </w:t>
      </w:r>
      <w:r>
        <w:rPr>
          <w:spacing w:val="1"/>
        </w:rPr>
        <w:t>径研究</w:t>
      </w:r>
    </w:p>
    <w:p w14:paraId="19C8E129">
      <w:pPr>
        <w:pStyle w:val="2"/>
        <w:spacing w:before="233" w:line="222" w:lineRule="auto"/>
        <w:ind w:left="649"/>
      </w:pPr>
      <w:r>
        <w:rPr>
          <w:rFonts w:ascii="宋体" w:hAnsi="宋体" w:eastAsia="宋体" w:cs="宋体"/>
          <w:spacing w:val="2"/>
        </w:rPr>
        <w:t>4.</w:t>
      </w:r>
      <w:r>
        <w:rPr>
          <w:spacing w:val="2"/>
        </w:rPr>
        <w:t>生成式人工智能与学科教学深度融合研究</w:t>
      </w:r>
    </w:p>
    <w:p w14:paraId="30F4ED7E">
      <w:pPr>
        <w:pStyle w:val="2"/>
        <w:spacing w:before="245" w:line="222" w:lineRule="auto"/>
        <w:ind w:left="649"/>
        <w:sectPr>
          <w:footerReference r:id="rId7" w:type="default"/>
          <w:pgSz w:w="11900" w:h="16840"/>
          <w:pgMar w:top="1431" w:right="1785" w:bottom="961" w:left="1489" w:header="0" w:footer="793" w:gutter="0"/>
          <w:cols w:space="720" w:num="1"/>
        </w:sectPr>
      </w:pPr>
      <w:r>
        <w:rPr>
          <w:rFonts w:ascii="宋体" w:hAnsi="宋体" w:eastAsia="宋体" w:cs="宋体"/>
          <w:spacing w:val="1"/>
        </w:rPr>
        <w:t>5.</w:t>
      </w:r>
      <w:r>
        <w:rPr>
          <w:spacing w:val="1"/>
        </w:rPr>
        <w:t>中小学人工智能课程资源开发与应用研究</w:t>
      </w:r>
    </w:p>
    <w:p w14:paraId="2006B342">
      <w:pPr>
        <w:spacing w:before="63" w:line="224" w:lineRule="auto"/>
        <w:rPr>
          <w:rFonts w:hint="eastAsia" w:ascii="黑体" w:hAnsi="黑体" w:eastAsia="黑体" w:cs="黑体"/>
          <w:sz w:val="31"/>
          <w:szCs w:val="31"/>
          <w:lang w:val="en-US" w:eastAsia="zh-CN"/>
        </w:rPr>
      </w:pPr>
      <w:r>
        <w:rPr>
          <w:rFonts w:ascii="黑体" w:hAnsi="黑体" w:eastAsia="黑体" w:cs="黑体"/>
          <w:spacing w:val="29"/>
          <w:sz w:val="31"/>
          <w:szCs w:val="31"/>
        </w:rPr>
        <w:t>附件</w:t>
      </w:r>
      <w:r>
        <w:rPr>
          <w:rFonts w:hint="eastAsia" w:ascii="黑体" w:hAnsi="黑体" w:eastAsia="黑体" w:cs="黑体"/>
          <w:spacing w:val="29"/>
          <w:sz w:val="31"/>
          <w:szCs w:val="31"/>
          <w:lang w:val="en-US" w:eastAsia="zh-CN"/>
        </w:rPr>
        <w:t>2</w:t>
      </w:r>
    </w:p>
    <w:p w14:paraId="40EA2656">
      <w:pPr>
        <w:rPr>
          <w:rFonts w:ascii="Arial"/>
          <w:sz w:val="21"/>
        </w:rPr>
      </w:pPr>
    </w:p>
    <w:p w14:paraId="2E689E66">
      <w:pPr>
        <w:jc w:val="center"/>
        <w:rPr>
          <w:rFonts w:hint="eastAsia" w:eastAsia="宋体"/>
          <w:sz w:val="32"/>
          <w:szCs w:val="32"/>
          <w:lang w:val="en-US" w:eastAsia="zh-CN"/>
        </w:rPr>
      </w:pPr>
    </w:p>
    <w:p w14:paraId="7ED02FB4">
      <w:pPr>
        <w:jc w:val="center"/>
        <w:rPr>
          <w:rFonts w:hint="eastAsia" w:eastAsia="宋体"/>
          <w:sz w:val="44"/>
          <w:szCs w:val="44"/>
          <w:lang w:val="en-US" w:eastAsia="zh-CN"/>
        </w:rPr>
      </w:pPr>
      <w:r>
        <w:rPr>
          <w:rFonts w:hint="eastAsia" w:eastAsia="宋体"/>
          <w:sz w:val="44"/>
          <w:szCs w:val="44"/>
          <w:lang w:val="en-US" w:eastAsia="zh-CN"/>
        </w:rPr>
        <w:t>2025年申报市（区）级教育科学</w:t>
      </w:r>
    </w:p>
    <w:p w14:paraId="1D1EEFA8">
      <w:pPr>
        <w:jc w:val="center"/>
        <w:rPr>
          <w:rFonts w:hint="eastAsia" w:eastAsia="宋体"/>
          <w:sz w:val="32"/>
          <w:szCs w:val="32"/>
          <w:lang w:val="en-US" w:eastAsia="zh-CN"/>
        </w:rPr>
      </w:pPr>
      <w:r>
        <w:rPr>
          <w:rFonts w:hint="eastAsia" w:eastAsia="宋体"/>
          <w:sz w:val="44"/>
          <w:szCs w:val="44"/>
          <w:lang w:val="en-US" w:eastAsia="zh-CN"/>
        </w:rPr>
        <w:t>规划课题资料</w:t>
      </w:r>
    </w:p>
    <w:p w14:paraId="358E467B">
      <w:pPr>
        <w:jc w:val="left"/>
        <w:rPr>
          <w:rFonts w:hint="eastAsia" w:eastAsia="宋体"/>
          <w:sz w:val="32"/>
          <w:szCs w:val="32"/>
          <w:lang w:val="en-US" w:eastAsia="zh-CN"/>
        </w:rPr>
      </w:pPr>
    </w:p>
    <w:p w14:paraId="1147E056">
      <w:pPr>
        <w:jc w:val="left"/>
        <w:rPr>
          <w:rFonts w:hint="eastAsia" w:eastAsia="宋体"/>
          <w:sz w:val="32"/>
          <w:szCs w:val="32"/>
          <w:lang w:val="en-US" w:eastAsia="zh-CN"/>
        </w:rPr>
      </w:pPr>
    </w:p>
    <w:p w14:paraId="73DC10C3">
      <w:pPr>
        <w:jc w:val="left"/>
        <w:rPr>
          <w:rFonts w:hint="eastAsia" w:eastAsia="宋体"/>
          <w:sz w:val="32"/>
          <w:szCs w:val="32"/>
          <w:lang w:val="en-US" w:eastAsia="zh-CN"/>
        </w:rPr>
      </w:pPr>
    </w:p>
    <w:p w14:paraId="1E3EA7B0">
      <w:pPr>
        <w:jc w:val="left"/>
        <w:rPr>
          <w:rFonts w:hint="eastAsia" w:eastAsia="宋体"/>
          <w:sz w:val="32"/>
          <w:szCs w:val="32"/>
          <w:lang w:val="en-US" w:eastAsia="zh-CN"/>
        </w:rPr>
      </w:pPr>
      <w:r>
        <w:rPr>
          <w:rFonts w:hint="eastAsia" w:eastAsia="宋体"/>
          <w:sz w:val="32"/>
          <w:szCs w:val="32"/>
          <w:lang w:val="en-US" w:eastAsia="zh-CN"/>
        </w:rPr>
        <w:t>单位：</w:t>
      </w:r>
    </w:p>
    <w:p w14:paraId="231CE80A">
      <w:pPr>
        <w:jc w:val="left"/>
        <w:rPr>
          <w:rFonts w:hint="eastAsia" w:eastAsia="宋体"/>
          <w:sz w:val="32"/>
          <w:szCs w:val="32"/>
          <w:lang w:val="en-US" w:eastAsia="zh-CN"/>
        </w:rPr>
      </w:pPr>
    </w:p>
    <w:p w14:paraId="641DE9C9">
      <w:pPr>
        <w:jc w:val="left"/>
        <w:rPr>
          <w:rFonts w:hint="eastAsia" w:eastAsia="宋体"/>
          <w:sz w:val="32"/>
          <w:szCs w:val="32"/>
          <w:lang w:val="en-US" w:eastAsia="zh-CN"/>
        </w:rPr>
      </w:pPr>
      <w:r>
        <w:rPr>
          <w:rFonts w:hint="eastAsia" w:eastAsia="宋体"/>
          <w:sz w:val="32"/>
          <w:szCs w:val="32"/>
          <w:lang w:val="en-US" w:eastAsia="zh-CN"/>
        </w:rPr>
        <w:t>课题负责人：</w:t>
      </w:r>
    </w:p>
    <w:p w14:paraId="4FEEFE65">
      <w:pPr>
        <w:jc w:val="left"/>
        <w:rPr>
          <w:rFonts w:hint="eastAsia" w:eastAsia="宋体"/>
          <w:sz w:val="32"/>
          <w:szCs w:val="32"/>
          <w:lang w:val="en-US" w:eastAsia="zh-CN"/>
        </w:rPr>
      </w:pPr>
    </w:p>
    <w:p w14:paraId="25B651CA">
      <w:pPr>
        <w:jc w:val="left"/>
        <w:rPr>
          <w:rFonts w:hint="eastAsia" w:eastAsia="宋体"/>
          <w:sz w:val="32"/>
          <w:szCs w:val="32"/>
          <w:lang w:val="en-US" w:eastAsia="zh-CN"/>
        </w:rPr>
      </w:pPr>
      <w:r>
        <w:rPr>
          <w:rFonts w:hint="eastAsia" w:eastAsia="宋体"/>
          <w:sz w:val="32"/>
          <w:szCs w:val="32"/>
          <w:lang w:val="en-US" w:eastAsia="zh-CN"/>
        </w:rPr>
        <w:t>联系方式：</w:t>
      </w:r>
    </w:p>
    <w:p w14:paraId="002BAA58">
      <w:pPr>
        <w:jc w:val="left"/>
        <w:rPr>
          <w:rFonts w:hint="default" w:eastAsia="宋体"/>
          <w:sz w:val="32"/>
          <w:szCs w:val="32"/>
          <w:lang w:val="en-US" w:eastAsia="zh-CN"/>
        </w:rPr>
      </w:pPr>
    </w:p>
    <w:p w14:paraId="2D349E1B">
      <w:pPr>
        <w:jc w:val="left"/>
        <w:rPr>
          <w:rFonts w:hint="eastAsia" w:eastAsia="宋体"/>
          <w:sz w:val="32"/>
          <w:szCs w:val="32"/>
          <w:lang w:val="en-US" w:eastAsia="zh-CN"/>
        </w:rPr>
      </w:pPr>
      <w:r>
        <w:rPr>
          <w:rFonts w:hint="eastAsia" w:eastAsia="宋体"/>
          <w:sz w:val="32"/>
          <w:szCs w:val="32"/>
          <w:lang w:val="en-US" w:eastAsia="zh-CN"/>
        </w:rPr>
        <w:t>申报资料：1、申请书1份</w:t>
      </w:r>
    </w:p>
    <w:p w14:paraId="7D908882">
      <w:pPr>
        <w:jc w:val="left"/>
        <w:rPr>
          <w:rFonts w:hint="eastAsia" w:eastAsia="宋体"/>
          <w:sz w:val="32"/>
          <w:szCs w:val="32"/>
          <w:lang w:val="en-US" w:eastAsia="zh-CN"/>
        </w:rPr>
      </w:pPr>
    </w:p>
    <w:p w14:paraId="01E9DCF6">
      <w:pPr>
        <w:numPr>
          <w:ilvl w:val="0"/>
          <w:numId w:val="1"/>
        </w:numPr>
        <w:ind w:left="1689" w:leftChars="0" w:firstLine="0" w:firstLineChars="0"/>
        <w:jc w:val="left"/>
        <w:rPr>
          <w:rFonts w:hint="default" w:eastAsia="宋体"/>
          <w:sz w:val="32"/>
          <w:szCs w:val="32"/>
          <w:lang w:val="en-US" w:eastAsia="zh-CN"/>
        </w:rPr>
      </w:pPr>
      <w:r>
        <w:rPr>
          <w:rFonts w:hint="eastAsia" w:eastAsia="宋体"/>
          <w:sz w:val="32"/>
          <w:szCs w:val="32"/>
          <w:lang w:val="en-US" w:eastAsia="zh-CN"/>
        </w:rPr>
        <w:t>活页3份</w:t>
      </w:r>
    </w:p>
    <w:p w14:paraId="771F7E09">
      <w:pPr>
        <w:numPr>
          <w:numId w:val="0"/>
        </w:numPr>
        <w:kinsoku w:val="0"/>
        <w:autoSpaceDE w:val="0"/>
        <w:autoSpaceDN w:val="0"/>
        <w:adjustRightInd w:val="0"/>
        <w:snapToGrid w:val="0"/>
        <w:spacing w:line="240" w:lineRule="auto"/>
        <w:jc w:val="left"/>
        <w:textAlignment w:val="baseline"/>
        <w:rPr>
          <w:rFonts w:hint="default" w:eastAsia="宋体"/>
          <w:sz w:val="32"/>
          <w:szCs w:val="32"/>
          <w:lang w:val="en-US" w:eastAsia="zh-CN"/>
        </w:rPr>
      </w:pPr>
    </w:p>
    <w:p w14:paraId="332A37E6">
      <w:pPr>
        <w:numPr>
          <w:ilvl w:val="0"/>
          <w:numId w:val="1"/>
        </w:numPr>
        <w:ind w:left="1689" w:leftChars="0" w:firstLine="0" w:firstLineChars="0"/>
        <w:jc w:val="left"/>
        <w:rPr>
          <w:rFonts w:hint="default" w:eastAsia="宋体"/>
          <w:sz w:val="32"/>
          <w:szCs w:val="32"/>
          <w:lang w:val="en-US" w:eastAsia="zh-CN"/>
        </w:rPr>
      </w:pPr>
      <w:r>
        <w:rPr>
          <w:rFonts w:hint="eastAsia" w:eastAsia="宋体"/>
          <w:sz w:val="32"/>
          <w:szCs w:val="32"/>
          <w:lang w:val="en-US" w:eastAsia="zh-CN"/>
        </w:rPr>
        <w:t>汇总表1份</w:t>
      </w:r>
    </w:p>
    <w:p w14:paraId="491A8103">
      <w:pPr>
        <w:numPr>
          <w:ilvl w:val="0"/>
          <w:numId w:val="0"/>
        </w:numPr>
        <w:kinsoku w:val="0"/>
        <w:autoSpaceDE w:val="0"/>
        <w:autoSpaceDN w:val="0"/>
        <w:adjustRightInd w:val="0"/>
        <w:snapToGrid w:val="0"/>
        <w:spacing w:line="240" w:lineRule="auto"/>
        <w:jc w:val="left"/>
        <w:textAlignment w:val="baseline"/>
        <w:rPr>
          <w:rFonts w:hint="default" w:eastAsia="宋体"/>
          <w:sz w:val="32"/>
          <w:szCs w:val="32"/>
          <w:lang w:val="en-US" w:eastAsia="zh-CN"/>
        </w:rPr>
      </w:pPr>
    </w:p>
    <w:p w14:paraId="710AC07D"/>
    <w:sectPr>
      <w:footerReference r:id="rId8" w:type="default"/>
      <w:pgSz w:w="11900" w:h="16840"/>
      <w:pgMar w:top="1431" w:right="1784" w:bottom="933" w:left="1785" w:header="0" w:footer="816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6D336A1">
    <w:pPr>
      <w:spacing w:line="225" w:lineRule="auto"/>
      <w:ind w:left="7770"/>
      <w:rPr>
        <w:rFonts w:ascii="宋体" w:hAnsi="宋体" w:eastAsia="宋体" w:cs="宋体"/>
        <w:sz w:val="13"/>
        <w:szCs w:val="13"/>
      </w:rPr>
    </w:pPr>
    <w:r>
      <w:rPr>
        <w:rFonts w:ascii="宋体" w:hAnsi="宋体" w:eastAsia="宋体" w:cs="宋体"/>
        <w:spacing w:val="-2"/>
        <w:sz w:val="13"/>
        <w:szCs w:val="13"/>
      </w:rPr>
      <w:t>—5—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57330EE">
    <w:pPr>
      <w:spacing w:line="224" w:lineRule="auto"/>
      <w:ind w:left="386"/>
      <w:rPr>
        <w:rFonts w:ascii="宋体" w:hAnsi="宋体" w:eastAsia="宋体" w:cs="宋体"/>
        <w:sz w:val="12"/>
        <w:szCs w:val="12"/>
      </w:rPr>
    </w:pPr>
    <w:r>
      <w:rPr>
        <w:rFonts w:ascii="宋体" w:hAnsi="宋体" w:eastAsia="宋体" w:cs="宋体"/>
        <w:b/>
        <w:bCs/>
        <w:spacing w:val="-3"/>
        <w:sz w:val="12"/>
        <w:szCs w:val="12"/>
      </w:rPr>
      <w:t>—6—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BA79C6F">
    <w:pPr>
      <w:spacing w:line="225" w:lineRule="auto"/>
      <w:ind w:left="8089"/>
      <w:rPr>
        <w:rFonts w:ascii="宋体" w:hAnsi="宋体" w:eastAsia="宋体" w:cs="宋体"/>
        <w:sz w:val="13"/>
        <w:szCs w:val="13"/>
      </w:rPr>
    </w:pPr>
    <w:r>
      <w:rPr>
        <w:rFonts w:ascii="宋体" w:hAnsi="宋体" w:eastAsia="宋体" w:cs="宋体"/>
        <w:spacing w:val="-2"/>
        <w:sz w:val="13"/>
        <w:szCs w:val="13"/>
      </w:rPr>
      <w:t>—7—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CEC6F11">
    <w:pPr>
      <w:spacing w:line="164" w:lineRule="auto"/>
      <w:ind w:left="324"/>
      <w:rPr>
        <w:rFonts w:ascii="Times New Roman" w:hAnsi="Times New Roman" w:eastAsia="Times New Roman" w:cs="Times New Roman"/>
        <w:sz w:val="12"/>
        <w:szCs w:val="12"/>
      </w:rPr>
    </w:pPr>
    <w:r>
      <w:rPr>
        <w:rFonts w:ascii="宋体" w:hAnsi="宋体" w:eastAsia="宋体" w:cs="宋体"/>
        <w:spacing w:val="-3"/>
        <w:w w:val="62"/>
        <w:sz w:val="12"/>
        <w:szCs w:val="12"/>
      </w:rPr>
      <w:t>—</w:t>
    </w:r>
    <w:r>
      <w:rPr>
        <w:rFonts w:ascii="宋体" w:hAnsi="宋体" w:eastAsia="宋体" w:cs="宋体"/>
        <w:spacing w:val="-31"/>
        <w:sz w:val="12"/>
        <w:szCs w:val="12"/>
      </w:rPr>
      <w:t xml:space="preserve"> </w:t>
    </w:r>
    <w:r>
      <w:rPr>
        <w:rFonts w:ascii="Times New Roman" w:hAnsi="Times New Roman" w:eastAsia="Times New Roman" w:cs="Times New Roman"/>
        <w:spacing w:val="-4"/>
        <w:sz w:val="12"/>
        <w:szCs w:val="12"/>
      </w:rPr>
      <w:t>8—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BDE0049"/>
    <w:multiLevelType w:val="singleLevel"/>
    <w:tmpl w:val="5BDE0049"/>
    <w:lvl w:ilvl="0" w:tentative="0">
      <w:start w:val="2"/>
      <w:numFmt w:val="decimal"/>
      <w:suff w:val="nothing"/>
      <w:lvlText w:val="%1、"/>
      <w:lvlJc w:val="left"/>
      <w:pPr>
        <w:ind w:left="1689" w:leftChars="0" w:firstLine="0" w:firstLineChars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D1A041C"/>
    <w:rsid w:val="0D1A04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2"/>
      <w:szCs w:val="32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4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2025-11-24T08:55:00Z</dcterms:created>
  <dc:creator>武文文</dc:creator>
  <cp:lastModifiedBy>武文文</cp:lastModifiedBy>
  <dcterms:modified xsi:type="dcterms:W3CDTF">2025-11-24T08:56:52Z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F34E0210F7FD4BAE85DB21A1A8A492B9_11</vt:lpwstr>
  </property>
  <property fmtid="{D5CDD505-2E9C-101B-9397-08002B2CF9AE}" pid="4" name="KSOTemplateDocerSaveRecord">
    <vt:lpwstr>eyJoZGlkIjoiNTgyZDE1NzgwMjdmZDJkNzY1ODFjZTgwZWYxZmVkNjEiLCJ1c2VySWQiOiIxNzIzNjg5NjYyIn0=</vt:lpwstr>
  </property>
</Properties>
</file>